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6004" w:rsidRPr="00B75262" w:rsidRDefault="002A5C97" w:rsidP="00B75262">
      <w:pPr>
        <w:spacing w:after="0" w:line="320" w:lineRule="exact"/>
        <w:jc w:val="center"/>
        <w:rPr>
          <w:rFonts w:ascii="Times New Roman" w:hAnsi="Times New Roman" w:cs="Times New Roman"/>
          <w:b/>
        </w:rPr>
      </w:pPr>
      <w:r w:rsidRPr="00B75262">
        <w:rPr>
          <w:rFonts w:ascii="Times New Roman" w:hAnsi="Times New Roman" w:cs="Times New Roman"/>
          <w:b/>
        </w:rPr>
        <w:t>UCHWAŁA NR ...</w:t>
      </w:r>
    </w:p>
    <w:p w:rsidR="002A5C97" w:rsidRPr="00B75262" w:rsidRDefault="002A5C97" w:rsidP="00B75262">
      <w:pPr>
        <w:spacing w:after="0" w:line="320" w:lineRule="exact"/>
        <w:jc w:val="center"/>
        <w:rPr>
          <w:rFonts w:ascii="Times New Roman" w:hAnsi="Times New Roman" w:cs="Times New Roman"/>
          <w:b/>
        </w:rPr>
      </w:pPr>
      <w:r w:rsidRPr="00B75262">
        <w:rPr>
          <w:rFonts w:ascii="Times New Roman" w:hAnsi="Times New Roman" w:cs="Times New Roman"/>
          <w:b/>
        </w:rPr>
        <w:t>RADY GMINY GIŻYCKO</w:t>
      </w:r>
    </w:p>
    <w:p w:rsidR="002A5C97" w:rsidRDefault="002A5C97" w:rsidP="00B75262">
      <w:pPr>
        <w:spacing w:after="0" w:line="320" w:lineRule="exact"/>
        <w:jc w:val="center"/>
        <w:rPr>
          <w:rFonts w:ascii="Times New Roman" w:hAnsi="Times New Roman" w:cs="Times New Roman"/>
          <w:b/>
        </w:rPr>
      </w:pPr>
      <w:r w:rsidRPr="00B75262">
        <w:rPr>
          <w:rFonts w:ascii="Times New Roman" w:hAnsi="Times New Roman" w:cs="Times New Roman"/>
          <w:b/>
        </w:rPr>
        <w:t>z dnia ...</w:t>
      </w:r>
    </w:p>
    <w:p w:rsidR="00B75262" w:rsidRPr="00B75262" w:rsidRDefault="00B75262" w:rsidP="00B75262">
      <w:pPr>
        <w:spacing w:after="0" w:line="320" w:lineRule="exact"/>
        <w:jc w:val="center"/>
        <w:rPr>
          <w:rFonts w:ascii="Times New Roman" w:hAnsi="Times New Roman" w:cs="Times New Roman"/>
          <w:b/>
        </w:rPr>
      </w:pPr>
    </w:p>
    <w:p w:rsidR="002A5C97" w:rsidRPr="00B75262" w:rsidRDefault="002A5C97" w:rsidP="00B75262">
      <w:pPr>
        <w:spacing w:after="0" w:line="320" w:lineRule="exact"/>
        <w:jc w:val="center"/>
        <w:rPr>
          <w:rFonts w:ascii="Times New Roman" w:hAnsi="Times New Roman" w:cs="Times New Roman"/>
          <w:b/>
        </w:rPr>
      </w:pPr>
      <w:r w:rsidRPr="00B75262">
        <w:rPr>
          <w:rFonts w:ascii="Times New Roman" w:hAnsi="Times New Roman" w:cs="Times New Roman"/>
          <w:b/>
        </w:rPr>
        <w:t>w sprawie określenia zasad i trybu udzielenia dotacji celowej z budżetu Gminy Giżycko na dofinansowanie kosztów inwestycji w zakresie ochrony powietrza i gospodarki wodnej</w:t>
      </w:r>
    </w:p>
    <w:p w:rsidR="002A5C97" w:rsidRPr="002A5C97" w:rsidRDefault="002A5C97" w:rsidP="00B75262">
      <w:pPr>
        <w:spacing w:after="0" w:line="320" w:lineRule="exact"/>
        <w:rPr>
          <w:rFonts w:ascii="Times New Roman" w:hAnsi="Times New Roman" w:cs="Times New Roman"/>
        </w:rPr>
      </w:pPr>
    </w:p>
    <w:p w:rsidR="002A5C97" w:rsidRDefault="002A5C97" w:rsidP="00B75262">
      <w:pPr>
        <w:spacing w:after="0" w:line="320" w:lineRule="exact"/>
        <w:jc w:val="both"/>
        <w:rPr>
          <w:rFonts w:ascii="Times New Roman" w:hAnsi="Times New Roman" w:cs="Times New Roman"/>
        </w:rPr>
      </w:pPr>
      <w:r w:rsidRPr="002A5C97">
        <w:rPr>
          <w:rFonts w:ascii="Times New Roman" w:hAnsi="Times New Roman" w:cs="Times New Roman"/>
        </w:rPr>
        <w:tab/>
        <w:t>Na podstawie art. 18 ust. 2 pkt   z dnia 8 marca 1990 r. o samorządzie gminnym (Dz.U. z 2017 r. poz.</w:t>
      </w:r>
      <w:r w:rsidR="00B75262">
        <w:rPr>
          <w:rFonts w:ascii="Times New Roman" w:hAnsi="Times New Roman" w:cs="Times New Roman"/>
        </w:rPr>
        <w:t> </w:t>
      </w:r>
      <w:r w:rsidRPr="002A5C97">
        <w:rPr>
          <w:rFonts w:ascii="Times New Roman" w:hAnsi="Times New Roman" w:cs="Times New Roman"/>
        </w:rPr>
        <w:t>1875</w:t>
      </w:r>
      <w:r w:rsidR="00201453">
        <w:rPr>
          <w:rFonts w:ascii="Times New Roman" w:hAnsi="Times New Roman" w:cs="Times New Roman"/>
        </w:rPr>
        <w:t xml:space="preserve"> ze zm.</w:t>
      </w:r>
      <w:r w:rsidRPr="002A5C97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, art. 403 ust. 2, 4-6 ustawy z dnia 27 kwietnia 2011 r. Prawo ochrony środowiska (Dz.U. z 2017 r. poz. 519 ze zm.) Rada Gminy Giżycko uchwala, co następuje:</w:t>
      </w:r>
      <w:bookmarkStart w:id="0" w:name="_GoBack"/>
      <w:bookmarkEnd w:id="0"/>
    </w:p>
    <w:p w:rsidR="002A5C97" w:rsidRDefault="002A5C97" w:rsidP="00B75262">
      <w:pPr>
        <w:spacing w:after="0" w:line="320" w:lineRule="exact"/>
        <w:jc w:val="both"/>
        <w:rPr>
          <w:rFonts w:ascii="Times New Roman" w:hAnsi="Times New Roman" w:cs="Times New Roman"/>
        </w:rPr>
      </w:pPr>
    </w:p>
    <w:p w:rsidR="002A5C97" w:rsidRDefault="002A5C97" w:rsidP="00B75262">
      <w:pPr>
        <w:spacing w:after="0" w:line="320" w:lineRule="exac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§ 1</w:t>
      </w:r>
    </w:p>
    <w:p w:rsidR="002A5C97" w:rsidRDefault="002A5C97" w:rsidP="00B75262">
      <w:pPr>
        <w:spacing w:after="0" w:line="320" w:lineRule="exac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Określa się zasady udzielania dotacji celowej ze środków budżetu gminy na zadania służące ochronie powietrza i gospodarki wodnej na terenie Gminy Giżycko.</w:t>
      </w:r>
    </w:p>
    <w:p w:rsidR="002A5C97" w:rsidRDefault="002A5C97" w:rsidP="00B75262">
      <w:pPr>
        <w:spacing w:after="0" w:line="320" w:lineRule="exact"/>
        <w:jc w:val="both"/>
        <w:rPr>
          <w:rFonts w:ascii="Times New Roman" w:hAnsi="Times New Roman" w:cs="Times New Roman"/>
        </w:rPr>
      </w:pPr>
    </w:p>
    <w:p w:rsidR="002A5C97" w:rsidRDefault="002A5C97" w:rsidP="00B75262">
      <w:pPr>
        <w:spacing w:after="0" w:line="320" w:lineRule="exac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§ 2</w:t>
      </w:r>
    </w:p>
    <w:p w:rsidR="002A5C97" w:rsidRDefault="002A5C97" w:rsidP="00B75262">
      <w:pPr>
        <w:pStyle w:val="Akapitzlist"/>
        <w:numPr>
          <w:ilvl w:val="0"/>
          <w:numId w:val="1"/>
        </w:numPr>
        <w:spacing w:after="0" w:line="320" w:lineRule="exact"/>
        <w:jc w:val="both"/>
        <w:rPr>
          <w:rFonts w:ascii="Times New Roman" w:hAnsi="Times New Roman" w:cs="Times New Roman"/>
        </w:rPr>
      </w:pPr>
      <w:r w:rsidRPr="002A5C97">
        <w:rPr>
          <w:rFonts w:ascii="Times New Roman" w:hAnsi="Times New Roman" w:cs="Times New Roman"/>
        </w:rPr>
        <w:t>Zasady, tryb postępowania o udzielenie dotacji oraz sposób rozliczania dotacji celowej określa regulamin, stanowiący załącznik nr 1 do uchwały.</w:t>
      </w:r>
    </w:p>
    <w:p w:rsidR="002A5C97" w:rsidRDefault="002A5C97" w:rsidP="00B75262">
      <w:pPr>
        <w:pStyle w:val="Akapitzlist"/>
        <w:numPr>
          <w:ilvl w:val="0"/>
          <w:numId w:val="1"/>
        </w:numPr>
        <w:spacing w:after="0" w:line="320" w:lineRule="exac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Wzór wniosku o udzielenie dotacji, oświadczeń i formularzy oraz rozliczenie dotacji celowej określają załączniki do uchwały:</w:t>
      </w:r>
    </w:p>
    <w:p w:rsidR="002A5C97" w:rsidRDefault="002A5C97" w:rsidP="00B75262">
      <w:pPr>
        <w:pStyle w:val="Akapitzlist"/>
        <w:numPr>
          <w:ilvl w:val="0"/>
          <w:numId w:val="2"/>
        </w:numPr>
        <w:spacing w:after="0" w:line="320" w:lineRule="exac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nr 2 – wniosek o udzielenie dotacji na realizacje inwestycji;</w:t>
      </w:r>
    </w:p>
    <w:p w:rsidR="002A5C97" w:rsidRDefault="002A5C97" w:rsidP="00B75262">
      <w:pPr>
        <w:pStyle w:val="Akapitzlist"/>
        <w:numPr>
          <w:ilvl w:val="0"/>
          <w:numId w:val="2"/>
        </w:numPr>
        <w:spacing w:after="0" w:line="320" w:lineRule="exac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nr 3 –  oświadczenie wnioskodawcy oprowadzeniu działalności gospodarczej;</w:t>
      </w:r>
    </w:p>
    <w:p w:rsidR="002A5C97" w:rsidRDefault="002A5C97" w:rsidP="00B75262">
      <w:pPr>
        <w:pStyle w:val="Akapitzlist"/>
        <w:numPr>
          <w:ilvl w:val="0"/>
          <w:numId w:val="2"/>
        </w:numPr>
        <w:spacing w:after="0" w:line="320" w:lineRule="exac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nr 4 – oświadczenie o otrzymaniu lub nieotrzymaniu pomocy de </w:t>
      </w:r>
      <w:proofErr w:type="spellStart"/>
      <w:r>
        <w:rPr>
          <w:rFonts w:ascii="Times New Roman" w:hAnsi="Times New Roman" w:cs="Times New Roman"/>
        </w:rPr>
        <w:t>minimis</w:t>
      </w:r>
      <w:proofErr w:type="spellEnd"/>
      <w:r>
        <w:rPr>
          <w:rFonts w:ascii="Times New Roman" w:hAnsi="Times New Roman" w:cs="Times New Roman"/>
        </w:rPr>
        <w:t>;</w:t>
      </w:r>
    </w:p>
    <w:p w:rsidR="002A5C97" w:rsidRDefault="002A5C97" w:rsidP="00B75262">
      <w:pPr>
        <w:pStyle w:val="Akapitzlist"/>
        <w:numPr>
          <w:ilvl w:val="0"/>
          <w:numId w:val="2"/>
        </w:numPr>
        <w:spacing w:after="0" w:line="320" w:lineRule="exac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nr 5 – zgoda współwłaścicieli/użytkowników wieczystych na realizację zadania;</w:t>
      </w:r>
    </w:p>
    <w:p w:rsidR="002A5C97" w:rsidRDefault="002A5C97" w:rsidP="00B75262">
      <w:pPr>
        <w:pStyle w:val="Akapitzlist"/>
        <w:numPr>
          <w:ilvl w:val="0"/>
          <w:numId w:val="2"/>
        </w:numPr>
        <w:spacing w:after="0" w:line="320" w:lineRule="exac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nr 6 – oświadczenie o posiadanym zbiorniku bezodpływowym na nieczystości płynne lub jego braku;</w:t>
      </w:r>
    </w:p>
    <w:p w:rsidR="002A5C97" w:rsidRDefault="002A5C97" w:rsidP="00B75262">
      <w:pPr>
        <w:pStyle w:val="Akapitzlist"/>
        <w:numPr>
          <w:ilvl w:val="0"/>
          <w:numId w:val="2"/>
        </w:numPr>
        <w:spacing w:after="0" w:line="320" w:lineRule="exac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nr 7 – oświadczenie o braku przyłącza wodociągowego/kanalizacyjnego;</w:t>
      </w:r>
    </w:p>
    <w:p w:rsidR="002A5C97" w:rsidRDefault="002A5C97" w:rsidP="00B75262">
      <w:pPr>
        <w:pStyle w:val="Akapitzlist"/>
        <w:numPr>
          <w:ilvl w:val="0"/>
          <w:numId w:val="2"/>
        </w:numPr>
        <w:spacing w:after="0" w:line="320" w:lineRule="exac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nr 8 </w:t>
      </w:r>
      <w:r w:rsidR="00B75262">
        <w:rPr>
          <w:rFonts w:ascii="Times New Roman" w:hAnsi="Times New Roman" w:cs="Times New Roman"/>
        </w:rPr>
        <w:t>–</w:t>
      </w:r>
      <w:r>
        <w:rPr>
          <w:rFonts w:ascii="Times New Roman" w:hAnsi="Times New Roman" w:cs="Times New Roman"/>
        </w:rPr>
        <w:t xml:space="preserve"> </w:t>
      </w:r>
      <w:r w:rsidR="00B75262">
        <w:rPr>
          <w:rFonts w:ascii="Times New Roman" w:hAnsi="Times New Roman" w:cs="Times New Roman"/>
        </w:rPr>
        <w:t>oświadczenie o posiadanym piecu węglowym;</w:t>
      </w:r>
    </w:p>
    <w:p w:rsidR="00B75262" w:rsidRDefault="00B75262" w:rsidP="00B75262">
      <w:pPr>
        <w:pStyle w:val="Akapitzlist"/>
        <w:numPr>
          <w:ilvl w:val="0"/>
          <w:numId w:val="2"/>
        </w:numPr>
        <w:spacing w:after="0" w:line="320" w:lineRule="exac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nr 9 – rozliczenie dotacji celowej.</w:t>
      </w:r>
    </w:p>
    <w:p w:rsidR="00B75262" w:rsidRDefault="00B75262" w:rsidP="00B75262">
      <w:pPr>
        <w:spacing w:after="0" w:line="320" w:lineRule="exact"/>
        <w:jc w:val="center"/>
        <w:rPr>
          <w:rFonts w:ascii="Times New Roman" w:hAnsi="Times New Roman" w:cs="Times New Roman"/>
        </w:rPr>
      </w:pPr>
    </w:p>
    <w:p w:rsidR="00B75262" w:rsidRDefault="00B75262" w:rsidP="00B75262">
      <w:pPr>
        <w:spacing w:after="0" w:line="320" w:lineRule="exac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§ 3</w:t>
      </w:r>
    </w:p>
    <w:p w:rsidR="00B75262" w:rsidRDefault="00B75262" w:rsidP="00B75262">
      <w:pPr>
        <w:spacing w:after="0" w:line="320" w:lineRule="exac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Wysokość środków przeznaczonych na dofinansowanie będzie określona w uchwale budżetowej na dany rok budżetowy.</w:t>
      </w:r>
    </w:p>
    <w:p w:rsidR="00B75262" w:rsidRDefault="00B75262" w:rsidP="00B75262">
      <w:pPr>
        <w:spacing w:after="0" w:line="320" w:lineRule="exact"/>
        <w:jc w:val="center"/>
        <w:rPr>
          <w:rFonts w:ascii="Times New Roman" w:hAnsi="Times New Roman" w:cs="Times New Roman"/>
        </w:rPr>
      </w:pPr>
    </w:p>
    <w:p w:rsidR="00B75262" w:rsidRDefault="00B75262" w:rsidP="00B75262">
      <w:pPr>
        <w:spacing w:after="0" w:line="320" w:lineRule="exac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§ 4</w:t>
      </w:r>
    </w:p>
    <w:p w:rsidR="00B75262" w:rsidRDefault="00B75262" w:rsidP="00B75262">
      <w:pPr>
        <w:spacing w:after="0" w:line="320" w:lineRule="exac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Wykonanie uchwały powierza się Wójtowi Gminy Giżycko.</w:t>
      </w:r>
    </w:p>
    <w:p w:rsidR="00B75262" w:rsidRDefault="00B75262" w:rsidP="00B75262">
      <w:pPr>
        <w:spacing w:after="0" w:line="320" w:lineRule="exact"/>
        <w:jc w:val="center"/>
        <w:rPr>
          <w:rFonts w:ascii="Times New Roman" w:hAnsi="Times New Roman" w:cs="Times New Roman"/>
        </w:rPr>
      </w:pPr>
    </w:p>
    <w:p w:rsidR="00B75262" w:rsidRDefault="00B75262" w:rsidP="00B75262">
      <w:pPr>
        <w:spacing w:after="0" w:line="320" w:lineRule="exac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§ 5</w:t>
      </w:r>
    </w:p>
    <w:p w:rsidR="00B75262" w:rsidRPr="00B75262" w:rsidRDefault="00B75262" w:rsidP="00B75262">
      <w:pPr>
        <w:spacing w:after="0" w:line="320" w:lineRule="exac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Uchwała wchodzi w życie po upływie 14 dni od ogłoszenia w Dzienniku Urzędowym Województwa Warmińsko-Mazurskiego</w:t>
      </w:r>
    </w:p>
    <w:p w:rsidR="002A5C97" w:rsidRPr="002A5C97" w:rsidRDefault="002A5C97" w:rsidP="00B75262">
      <w:pPr>
        <w:spacing w:after="0" w:line="320" w:lineRule="exact"/>
        <w:jc w:val="both"/>
        <w:rPr>
          <w:rFonts w:ascii="Times New Roman" w:hAnsi="Times New Roman" w:cs="Times New Roman"/>
        </w:rPr>
      </w:pPr>
    </w:p>
    <w:sectPr w:rsidR="002A5C97" w:rsidRPr="002A5C97" w:rsidSect="002A5C97">
      <w:headerReference w:type="default" r:id="rId7"/>
      <w:pgSz w:w="11906" w:h="16838"/>
      <w:pgMar w:top="1418" w:right="1021" w:bottom="1021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5C97" w:rsidRDefault="002A5C97" w:rsidP="002A5C97">
      <w:pPr>
        <w:spacing w:after="0" w:line="240" w:lineRule="auto"/>
      </w:pPr>
      <w:r>
        <w:separator/>
      </w:r>
    </w:p>
  </w:endnote>
  <w:endnote w:type="continuationSeparator" w:id="0">
    <w:p w:rsidR="002A5C97" w:rsidRDefault="002A5C97" w:rsidP="002A5C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5C97" w:rsidRDefault="002A5C97" w:rsidP="002A5C97">
      <w:pPr>
        <w:spacing w:after="0" w:line="240" w:lineRule="auto"/>
      </w:pPr>
      <w:r>
        <w:separator/>
      </w:r>
    </w:p>
  </w:footnote>
  <w:footnote w:type="continuationSeparator" w:id="0">
    <w:p w:rsidR="002A5C97" w:rsidRDefault="002A5C97" w:rsidP="002A5C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5C97" w:rsidRPr="002A5C97" w:rsidRDefault="002A5C97" w:rsidP="002A5C97">
    <w:pPr>
      <w:pStyle w:val="Nagwek"/>
      <w:jc w:val="right"/>
      <w:rPr>
        <w:rFonts w:ascii="Times New Roman" w:hAnsi="Times New Roman" w:cs="Times New Roman"/>
      </w:rPr>
    </w:pPr>
    <w:r w:rsidRPr="002A5C97">
      <w:rPr>
        <w:rFonts w:ascii="Times New Roman" w:hAnsi="Times New Roman" w:cs="Times New Roman"/>
      </w:rPr>
      <w:t xml:space="preserve">- PROJEKT -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1AC0CD4"/>
    <w:multiLevelType w:val="hybridMultilevel"/>
    <w:tmpl w:val="77A69B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1E4A83"/>
    <w:multiLevelType w:val="hybridMultilevel"/>
    <w:tmpl w:val="E970092E"/>
    <w:lvl w:ilvl="0" w:tplc="BF547CA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5C97"/>
    <w:rsid w:val="00201453"/>
    <w:rsid w:val="00296004"/>
    <w:rsid w:val="002A5C97"/>
    <w:rsid w:val="00AC3DCF"/>
    <w:rsid w:val="00B7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41CF00-E42A-4E9A-9E8F-1FFFF0EAC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A5C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5C97"/>
  </w:style>
  <w:style w:type="paragraph" w:styleId="Stopka">
    <w:name w:val="footer"/>
    <w:basedOn w:val="Normalny"/>
    <w:link w:val="StopkaZnak"/>
    <w:uiPriority w:val="99"/>
    <w:unhideWhenUsed/>
    <w:rsid w:val="002A5C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5C97"/>
  </w:style>
  <w:style w:type="paragraph" w:styleId="Akapitzlist">
    <w:name w:val="List Paragraph"/>
    <w:basedOn w:val="Normalny"/>
    <w:uiPriority w:val="34"/>
    <w:qFormat/>
    <w:rsid w:val="002A5C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250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</dc:creator>
  <cp:keywords/>
  <dc:description/>
  <cp:lastModifiedBy>Monika</cp:lastModifiedBy>
  <cp:revision>2</cp:revision>
  <dcterms:created xsi:type="dcterms:W3CDTF">2017-12-21T23:10:00Z</dcterms:created>
  <dcterms:modified xsi:type="dcterms:W3CDTF">2018-01-24T10:50:00Z</dcterms:modified>
</cp:coreProperties>
</file>